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0CDE" w14:textId="77777777" w:rsidR="00CC7F0B" w:rsidRPr="00CC7F0B" w:rsidRDefault="00CC7F0B" w:rsidP="00C859D0">
      <w:pPr>
        <w:spacing w:before="120" w:after="240" w:line="240" w:lineRule="auto"/>
        <w:ind w:left="284"/>
        <w:contextualSpacing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CC7F0B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ตารางแสดงการปรับปรุงหรือพัฒนากระบวนการเรียนการสอนจากผลการประเมินผลลัพธ์การเรียนรู้รายวิชา (</w:t>
      </w:r>
      <w:r w:rsidRPr="00CC7F0B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 xml:space="preserve">CLO) </w:t>
      </w:r>
      <w:r w:rsidRPr="00CC7F0B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และผลการประเมินของนักศึกษา</w:t>
      </w:r>
    </w:p>
    <w:tbl>
      <w:tblPr>
        <w:tblStyle w:val="TableGrid6"/>
        <w:tblW w:w="15781" w:type="dxa"/>
        <w:tblInd w:w="-856" w:type="dxa"/>
        <w:tblLook w:val="04A0" w:firstRow="1" w:lastRow="0" w:firstColumn="1" w:lastColumn="0" w:noHBand="0" w:noVBand="1"/>
      </w:tblPr>
      <w:tblGrid>
        <w:gridCol w:w="1560"/>
        <w:gridCol w:w="3321"/>
        <w:gridCol w:w="3827"/>
        <w:gridCol w:w="3261"/>
        <w:gridCol w:w="3812"/>
      </w:tblGrid>
      <w:tr w:rsidR="00C859D0" w:rsidRPr="00CC7F0B" w14:paraId="06D0B82F" w14:textId="77777777" w:rsidTr="003A50D9">
        <w:tc>
          <w:tcPr>
            <w:tcW w:w="15781" w:type="dxa"/>
            <w:gridSpan w:val="5"/>
            <w:shd w:val="clear" w:color="auto" w:fill="auto"/>
          </w:tcPr>
          <w:p w14:paraId="494F6B35" w14:textId="4157F3E5" w:rsidR="00C859D0" w:rsidRPr="00CC7F0B" w:rsidRDefault="00C859D0" w:rsidP="00C859D0">
            <w:pPr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</w:tr>
      <w:tr w:rsidR="00C859D0" w:rsidRPr="00CC7F0B" w14:paraId="69015EE8" w14:textId="77777777" w:rsidTr="00C21A47">
        <w:tc>
          <w:tcPr>
            <w:tcW w:w="15781" w:type="dxa"/>
            <w:gridSpan w:val="5"/>
            <w:shd w:val="clear" w:color="auto" w:fill="auto"/>
          </w:tcPr>
          <w:p w14:paraId="29E8F4BA" w14:textId="474E1A99" w:rsidR="00C859D0" w:rsidRPr="00CC7F0B" w:rsidRDefault="00C859D0" w:rsidP="00C859D0">
            <w:pPr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ชื่อผู้ขอรับการประเมิน</w:t>
            </w:r>
          </w:p>
        </w:tc>
      </w:tr>
      <w:tr w:rsidR="00C859D0" w:rsidRPr="00CC7F0B" w14:paraId="38D5F7EB" w14:textId="77777777" w:rsidTr="00871C4D">
        <w:tc>
          <w:tcPr>
            <w:tcW w:w="15781" w:type="dxa"/>
            <w:gridSpan w:val="5"/>
            <w:shd w:val="clear" w:color="auto" w:fill="auto"/>
          </w:tcPr>
          <w:p w14:paraId="6BBFD186" w14:textId="3719393F" w:rsidR="00C859D0" w:rsidRPr="00CC7F0B" w:rsidRDefault="00C859D0" w:rsidP="00C859D0">
            <w:pPr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จำนวนนักศึกษา</w:t>
            </w:r>
          </w:p>
        </w:tc>
      </w:tr>
      <w:tr w:rsidR="00CC7F0B" w:rsidRPr="00CC7F0B" w14:paraId="7E4C23C4" w14:textId="77777777" w:rsidTr="00CC7F0B">
        <w:tc>
          <w:tcPr>
            <w:tcW w:w="1560" w:type="dxa"/>
            <w:shd w:val="clear" w:color="auto" w:fill="D9D9D9"/>
          </w:tcPr>
          <w:p w14:paraId="39DF84D4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C7F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สัปดาห์ที่</w:t>
            </w:r>
          </w:p>
        </w:tc>
        <w:tc>
          <w:tcPr>
            <w:tcW w:w="3321" w:type="dxa"/>
            <w:shd w:val="clear" w:color="auto" w:fill="D9D9D9"/>
          </w:tcPr>
          <w:p w14:paraId="4EF78D3C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C7F0B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</w:p>
        </w:tc>
        <w:tc>
          <w:tcPr>
            <w:tcW w:w="3827" w:type="dxa"/>
            <w:shd w:val="clear" w:color="auto" w:fill="D9D9D9"/>
          </w:tcPr>
          <w:p w14:paraId="09F216EF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C7F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กระบวนการจัดการเรียน การสอนปรับปรุงใหม่</w:t>
            </w:r>
          </w:p>
        </w:tc>
        <w:tc>
          <w:tcPr>
            <w:tcW w:w="3261" w:type="dxa"/>
            <w:shd w:val="clear" w:color="auto" w:fill="D9D9D9"/>
          </w:tcPr>
          <w:p w14:paraId="27668406" w14:textId="2F51AA7A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C7F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ผลลัพธ์การเรียนรู้ที่คาดหวัง</w:t>
            </w:r>
          </w:p>
        </w:tc>
        <w:tc>
          <w:tcPr>
            <w:tcW w:w="3812" w:type="dxa"/>
            <w:shd w:val="clear" w:color="auto" w:fill="D9D9D9"/>
          </w:tcPr>
          <w:p w14:paraId="22E3B2AC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C7F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ผลสัมฤทธิ์จากกระบวนการปรับการเรียนรู้/</w:t>
            </w:r>
          </w:p>
          <w:p w14:paraId="144A37D2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C7F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หลักฐานที่แสดงถึงการบรรลุผลลัพธ์ต่าง ๆ</w:t>
            </w:r>
          </w:p>
        </w:tc>
      </w:tr>
      <w:tr w:rsidR="00CC7F0B" w:rsidRPr="00CC7F0B" w14:paraId="069C99D2" w14:textId="77777777" w:rsidTr="00CC7F0B">
        <w:tc>
          <w:tcPr>
            <w:tcW w:w="1560" w:type="dxa"/>
          </w:tcPr>
          <w:p w14:paraId="4A05040C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C7F0B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3321" w:type="dxa"/>
          </w:tcPr>
          <w:p w14:paraId="3D79254A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B98550E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E03FDBC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12" w:type="dxa"/>
          </w:tcPr>
          <w:p w14:paraId="0A29F4AF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C7F0B" w:rsidRPr="00CC7F0B" w14:paraId="6D7DDE6C" w14:textId="77777777" w:rsidTr="00CC7F0B">
        <w:tc>
          <w:tcPr>
            <w:tcW w:w="1560" w:type="dxa"/>
          </w:tcPr>
          <w:p w14:paraId="40C5C243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C7F0B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3321" w:type="dxa"/>
          </w:tcPr>
          <w:p w14:paraId="7DBA6E49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425E093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C25638E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12" w:type="dxa"/>
          </w:tcPr>
          <w:p w14:paraId="71693E09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C7F0B" w:rsidRPr="00CC7F0B" w14:paraId="3C74A30C" w14:textId="77777777" w:rsidTr="00CC7F0B">
        <w:tc>
          <w:tcPr>
            <w:tcW w:w="1560" w:type="dxa"/>
          </w:tcPr>
          <w:p w14:paraId="10CAB884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C7F0B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3321" w:type="dxa"/>
          </w:tcPr>
          <w:p w14:paraId="4C156D5B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D1107E2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1686269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12" w:type="dxa"/>
          </w:tcPr>
          <w:p w14:paraId="5C9432FB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C7F0B" w:rsidRPr="00CC7F0B" w14:paraId="415FA5BE" w14:textId="77777777" w:rsidTr="00CC7F0B">
        <w:tc>
          <w:tcPr>
            <w:tcW w:w="1560" w:type="dxa"/>
          </w:tcPr>
          <w:p w14:paraId="619FD15C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C7F0B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3321" w:type="dxa"/>
          </w:tcPr>
          <w:p w14:paraId="4B2F93A2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B3F8630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F0BE58F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12" w:type="dxa"/>
          </w:tcPr>
          <w:p w14:paraId="16727E30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C7F0B" w:rsidRPr="00CC7F0B" w14:paraId="60030E83" w14:textId="77777777" w:rsidTr="00CC7F0B">
        <w:tc>
          <w:tcPr>
            <w:tcW w:w="1560" w:type="dxa"/>
          </w:tcPr>
          <w:p w14:paraId="0D664D9B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C7F0B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3321" w:type="dxa"/>
          </w:tcPr>
          <w:p w14:paraId="28BBF625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DDEC42E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618F146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12" w:type="dxa"/>
          </w:tcPr>
          <w:p w14:paraId="35ECFF18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C7F0B" w:rsidRPr="00CC7F0B" w14:paraId="069D14E6" w14:textId="77777777" w:rsidTr="00CC7F0B">
        <w:tc>
          <w:tcPr>
            <w:tcW w:w="1560" w:type="dxa"/>
          </w:tcPr>
          <w:p w14:paraId="7050ACC6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C7F0B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3321" w:type="dxa"/>
          </w:tcPr>
          <w:p w14:paraId="62012B6D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1EBEC68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2D93CA1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12" w:type="dxa"/>
          </w:tcPr>
          <w:p w14:paraId="52F7C713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C7F0B" w:rsidRPr="00CC7F0B" w14:paraId="2B141F87" w14:textId="77777777" w:rsidTr="00CC7F0B">
        <w:tc>
          <w:tcPr>
            <w:tcW w:w="1560" w:type="dxa"/>
          </w:tcPr>
          <w:p w14:paraId="53376BBC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C7F0B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3321" w:type="dxa"/>
          </w:tcPr>
          <w:p w14:paraId="102CDD46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4316EF8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77ADDD6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12" w:type="dxa"/>
          </w:tcPr>
          <w:p w14:paraId="5F9D27FE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C7F0B" w:rsidRPr="00CC7F0B" w14:paraId="1A4BBD4B" w14:textId="77777777" w:rsidTr="00CC7F0B">
        <w:tc>
          <w:tcPr>
            <w:tcW w:w="1560" w:type="dxa"/>
          </w:tcPr>
          <w:p w14:paraId="3E0A593B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C7F0B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3321" w:type="dxa"/>
          </w:tcPr>
          <w:p w14:paraId="2E0E0872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B66D959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3AD26AA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12" w:type="dxa"/>
          </w:tcPr>
          <w:p w14:paraId="04B12100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C7F0B" w:rsidRPr="00CC7F0B" w14:paraId="5AD8BE92" w14:textId="77777777" w:rsidTr="00CC7F0B">
        <w:tc>
          <w:tcPr>
            <w:tcW w:w="1560" w:type="dxa"/>
          </w:tcPr>
          <w:p w14:paraId="66A993E0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C7F0B">
              <w:rPr>
                <w:rFonts w:ascii="TH SarabunPSK" w:hAnsi="TH SarabunPSK" w:cs="TH SarabunPSK"/>
                <w:sz w:val="24"/>
                <w:szCs w:val="24"/>
              </w:rPr>
              <w:t xml:space="preserve">9 </w:t>
            </w:r>
            <w:r w:rsidRPr="00CC7F0B">
              <w:rPr>
                <w:rFonts w:ascii="TH SarabunPSK" w:hAnsi="TH SarabunPSK" w:cs="TH SarabunPSK" w:hint="cs"/>
                <w:sz w:val="24"/>
                <w:szCs w:val="24"/>
                <w:cs/>
              </w:rPr>
              <w:t>(สอบกลางภาค)</w:t>
            </w:r>
          </w:p>
        </w:tc>
        <w:tc>
          <w:tcPr>
            <w:tcW w:w="3321" w:type="dxa"/>
          </w:tcPr>
          <w:p w14:paraId="129AE9F8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C0E90A8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5D05466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12" w:type="dxa"/>
          </w:tcPr>
          <w:p w14:paraId="14429EF4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C7F0B" w:rsidRPr="00CC7F0B" w14:paraId="1FEAEF58" w14:textId="77777777" w:rsidTr="00CC7F0B">
        <w:tc>
          <w:tcPr>
            <w:tcW w:w="1560" w:type="dxa"/>
          </w:tcPr>
          <w:p w14:paraId="4813CF44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C7F0B">
              <w:rPr>
                <w:rFonts w:ascii="TH SarabunPSK" w:hAnsi="TH SarabunPSK" w:cs="TH SarabunPSK" w:hint="cs"/>
                <w:sz w:val="24"/>
                <w:szCs w:val="24"/>
                <w:cs/>
              </w:rPr>
              <w:t>10</w:t>
            </w:r>
          </w:p>
        </w:tc>
        <w:tc>
          <w:tcPr>
            <w:tcW w:w="3321" w:type="dxa"/>
          </w:tcPr>
          <w:p w14:paraId="3B033095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46B858C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BEEEEED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12" w:type="dxa"/>
          </w:tcPr>
          <w:p w14:paraId="0850D43D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C7F0B" w:rsidRPr="00CC7F0B" w14:paraId="0E37622A" w14:textId="77777777" w:rsidTr="00CC7F0B">
        <w:tc>
          <w:tcPr>
            <w:tcW w:w="1560" w:type="dxa"/>
          </w:tcPr>
          <w:p w14:paraId="12ECCBE1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C7F0B">
              <w:rPr>
                <w:rFonts w:ascii="TH SarabunPSK" w:hAnsi="TH SarabunPSK" w:cs="TH SarabunPSK" w:hint="cs"/>
                <w:sz w:val="24"/>
                <w:szCs w:val="24"/>
                <w:cs/>
              </w:rPr>
              <w:t>11</w:t>
            </w:r>
          </w:p>
        </w:tc>
        <w:tc>
          <w:tcPr>
            <w:tcW w:w="3321" w:type="dxa"/>
          </w:tcPr>
          <w:p w14:paraId="2156201A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01A431E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A8D75D2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12" w:type="dxa"/>
          </w:tcPr>
          <w:p w14:paraId="6FEDBB4D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C7F0B" w:rsidRPr="00CC7F0B" w14:paraId="0CBAFCD2" w14:textId="77777777" w:rsidTr="00CC7F0B">
        <w:tc>
          <w:tcPr>
            <w:tcW w:w="1560" w:type="dxa"/>
          </w:tcPr>
          <w:p w14:paraId="7DBDB0DB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C7F0B">
              <w:rPr>
                <w:rFonts w:ascii="TH SarabunPSK" w:hAnsi="TH SarabunPSK" w:cs="TH SarabunPSK" w:hint="cs"/>
                <w:sz w:val="24"/>
                <w:szCs w:val="24"/>
                <w:cs/>
              </w:rPr>
              <w:t>12</w:t>
            </w:r>
          </w:p>
        </w:tc>
        <w:tc>
          <w:tcPr>
            <w:tcW w:w="3321" w:type="dxa"/>
          </w:tcPr>
          <w:p w14:paraId="7136CC53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E497546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324F8A3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12" w:type="dxa"/>
          </w:tcPr>
          <w:p w14:paraId="7C6368DE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C7F0B" w:rsidRPr="00CC7F0B" w14:paraId="2ED80B63" w14:textId="77777777" w:rsidTr="00CC7F0B">
        <w:tc>
          <w:tcPr>
            <w:tcW w:w="1560" w:type="dxa"/>
          </w:tcPr>
          <w:p w14:paraId="7C81B49D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C7F0B">
              <w:rPr>
                <w:rFonts w:ascii="TH SarabunPSK" w:hAnsi="TH SarabunPSK" w:cs="TH SarabunPSK" w:hint="cs"/>
                <w:sz w:val="24"/>
                <w:szCs w:val="24"/>
                <w:cs/>
              </w:rPr>
              <w:t>13</w:t>
            </w:r>
          </w:p>
        </w:tc>
        <w:tc>
          <w:tcPr>
            <w:tcW w:w="3321" w:type="dxa"/>
          </w:tcPr>
          <w:p w14:paraId="16FAF14F" w14:textId="77777777" w:rsidR="00CC7F0B" w:rsidRPr="00CC7F0B" w:rsidRDefault="00CC7F0B" w:rsidP="00CC7F0B">
            <w:pPr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</w:p>
        </w:tc>
        <w:tc>
          <w:tcPr>
            <w:tcW w:w="3827" w:type="dxa"/>
          </w:tcPr>
          <w:p w14:paraId="34082A5C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84DC9EA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12" w:type="dxa"/>
          </w:tcPr>
          <w:p w14:paraId="1B47DC38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C7F0B" w:rsidRPr="00CC7F0B" w14:paraId="254FD76E" w14:textId="77777777" w:rsidTr="00CC7F0B">
        <w:tc>
          <w:tcPr>
            <w:tcW w:w="1560" w:type="dxa"/>
          </w:tcPr>
          <w:p w14:paraId="3139B3E6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C7F0B">
              <w:rPr>
                <w:rFonts w:ascii="TH SarabunPSK" w:hAnsi="TH SarabunPSK" w:cs="TH SarabunPSK" w:hint="cs"/>
                <w:sz w:val="24"/>
                <w:szCs w:val="24"/>
                <w:cs/>
              </w:rPr>
              <w:t>14</w:t>
            </w:r>
          </w:p>
        </w:tc>
        <w:tc>
          <w:tcPr>
            <w:tcW w:w="3321" w:type="dxa"/>
          </w:tcPr>
          <w:p w14:paraId="0DB75DB8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E93032E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8EDE369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12" w:type="dxa"/>
          </w:tcPr>
          <w:p w14:paraId="593A1BF8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C7F0B" w:rsidRPr="00CC7F0B" w14:paraId="3BC04154" w14:textId="77777777" w:rsidTr="00CC7F0B">
        <w:tc>
          <w:tcPr>
            <w:tcW w:w="1560" w:type="dxa"/>
          </w:tcPr>
          <w:p w14:paraId="030864BE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C7F0B">
              <w:rPr>
                <w:rFonts w:ascii="TH SarabunPSK" w:hAnsi="TH SarabunPSK" w:cs="TH SarabunPSK" w:hint="cs"/>
                <w:sz w:val="24"/>
                <w:szCs w:val="24"/>
                <w:cs/>
              </w:rPr>
              <w:t>15</w:t>
            </w:r>
          </w:p>
        </w:tc>
        <w:tc>
          <w:tcPr>
            <w:tcW w:w="3321" w:type="dxa"/>
          </w:tcPr>
          <w:p w14:paraId="740D6EF7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266DE70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F703E08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12" w:type="dxa"/>
          </w:tcPr>
          <w:p w14:paraId="1008C6D3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C7F0B" w:rsidRPr="00CC7F0B" w14:paraId="04251DF2" w14:textId="77777777" w:rsidTr="00CC7F0B">
        <w:tc>
          <w:tcPr>
            <w:tcW w:w="1560" w:type="dxa"/>
          </w:tcPr>
          <w:p w14:paraId="59970197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C7F0B">
              <w:rPr>
                <w:rFonts w:ascii="TH SarabunPSK" w:hAnsi="TH SarabunPSK" w:cs="TH SarabunPSK" w:hint="cs"/>
                <w:sz w:val="24"/>
                <w:szCs w:val="24"/>
                <w:cs/>
              </w:rPr>
              <w:t>16</w:t>
            </w:r>
          </w:p>
        </w:tc>
        <w:tc>
          <w:tcPr>
            <w:tcW w:w="3321" w:type="dxa"/>
          </w:tcPr>
          <w:p w14:paraId="1124E20A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F00477D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8C3668B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12" w:type="dxa"/>
          </w:tcPr>
          <w:p w14:paraId="5B41BE0F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C7F0B" w:rsidRPr="00CC7F0B" w14:paraId="4EDE93A3" w14:textId="77777777" w:rsidTr="00CC7F0B">
        <w:tc>
          <w:tcPr>
            <w:tcW w:w="1560" w:type="dxa"/>
          </w:tcPr>
          <w:p w14:paraId="1EFA6DE3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C7F0B">
              <w:rPr>
                <w:rFonts w:ascii="TH SarabunPSK" w:hAnsi="TH SarabunPSK" w:cs="TH SarabunPSK" w:hint="cs"/>
                <w:sz w:val="24"/>
                <w:szCs w:val="24"/>
                <w:cs/>
              </w:rPr>
              <w:t>17</w:t>
            </w:r>
          </w:p>
        </w:tc>
        <w:tc>
          <w:tcPr>
            <w:tcW w:w="3321" w:type="dxa"/>
          </w:tcPr>
          <w:p w14:paraId="08564DF2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1F90465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92A7B78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12" w:type="dxa"/>
          </w:tcPr>
          <w:p w14:paraId="6DCF9045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C7F0B" w:rsidRPr="00CC7F0B" w14:paraId="69C5522E" w14:textId="77777777" w:rsidTr="00CC7F0B">
        <w:tc>
          <w:tcPr>
            <w:tcW w:w="1560" w:type="dxa"/>
          </w:tcPr>
          <w:p w14:paraId="4BD2B5B2" w14:textId="77777777" w:rsidR="00CC7F0B" w:rsidRPr="00CC7F0B" w:rsidRDefault="00CC7F0B" w:rsidP="00CC7F0B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C7F0B">
              <w:rPr>
                <w:rFonts w:ascii="TH SarabunPSK" w:hAnsi="TH SarabunPSK" w:cs="TH SarabunPSK" w:hint="cs"/>
                <w:sz w:val="24"/>
                <w:szCs w:val="24"/>
                <w:cs/>
              </w:rPr>
              <w:t>18 (สอบปลายภาค)</w:t>
            </w:r>
          </w:p>
        </w:tc>
        <w:tc>
          <w:tcPr>
            <w:tcW w:w="3321" w:type="dxa"/>
          </w:tcPr>
          <w:p w14:paraId="6D915390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B3FBCB6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73786A1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812" w:type="dxa"/>
          </w:tcPr>
          <w:p w14:paraId="0834B9B7" w14:textId="77777777" w:rsidR="00CC7F0B" w:rsidRPr="00CC7F0B" w:rsidRDefault="00CC7F0B" w:rsidP="00CC7F0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0E78715D" w14:textId="77777777" w:rsidR="0053744D" w:rsidRDefault="0053744D"/>
    <w:p w14:paraId="1A96348C" w14:textId="64207240" w:rsidR="00CC7F0B" w:rsidRPr="00CC7F0B" w:rsidRDefault="00CC7F0B">
      <w:pPr>
        <w:rPr>
          <w:rFonts w:ascii="TH SarabunPSK" w:hAnsi="TH SarabunPSK" w:cs="TH SarabunPSK"/>
          <w:sz w:val="32"/>
          <w:szCs w:val="32"/>
        </w:rPr>
      </w:pPr>
      <w:r w:rsidRPr="00CC7F0B">
        <w:rPr>
          <w:rFonts w:ascii="TH SarabunPSK" w:hAnsi="TH SarabunPSK" w:cs="TH SarabunPSK"/>
          <w:sz w:val="32"/>
          <w:szCs w:val="32"/>
          <w:cs/>
        </w:rPr>
        <w:t>เอกสารประกอบ</w:t>
      </w:r>
    </w:p>
    <w:p w14:paraId="7CAFB32A" w14:textId="77777777" w:rsidR="00CC7F0B" w:rsidRDefault="00CC7F0B"/>
    <w:p w14:paraId="76BF5D3C" w14:textId="77777777" w:rsidR="00CC7F0B" w:rsidRDefault="00CC7F0B">
      <w:pPr>
        <w:rPr>
          <w:rFonts w:hint="cs"/>
        </w:rPr>
      </w:pPr>
    </w:p>
    <w:p w14:paraId="0E5574DF" w14:textId="21C75188" w:rsidR="00CC7F0B" w:rsidRPr="00CC7F0B" w:rsidRDefault="00CC7F0B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CC7F0B"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………………………………………………………….</w:t>
      </w:r>
      <w:r>
        <w:rPr>
          <w:rFonts w:ascii="TH SarabunPSK" w:hAnsi="TH SarabunPSK" w:cs="TH SarabunPSK" w:hint="cs"/>
          <w:sz w:val="32"/>
          <w:szCs w:val="32"/>
          <w:cs/>
        </w:rPr>
        <w:t>(อาจารย์ผู้สอน)</w:t>
      </w:r>
    </w:p>
    <w:sectPr w:rsidR="00CC7F0B" w:rsidRPr="00CC7F0B" w:rsidSect="00C859D0"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F0B"/>
    <w:rsid w:val="002C63F8"/>
    <w:rsid w:val="0053744D"/>
    <w:rsid w:val="00C859D0"/>
    <w:rsid w:val="00CC7F0B"/>
    <w:rsid w:val="00D6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3C7E4"/>
  <w15:chartTrackingRefBased/>
  <w15:docId w15:val="{583939E3-E398-4D26-9148-7135F3F49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7F0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7F0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7F0B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7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7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F0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7F0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7F0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7F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7F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F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F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F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F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7F0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C7F0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7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C7F0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C7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7F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7F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7F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7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7F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F0B"/>
    <w:rPr>
      <w:b/>
      <w:bCs/>
      <w:smallCaps/>
      <w:color w:val="0F4761" w:themeColor="accent1" w:themeShade="BF"/>
      <w:spacing w:val="5"/>
    </w:rPr>
  </w:style>
  <w:style w:type="table" w:customStyle="1" w:styleId="TableGrid6">
    <w:name w:val="Table Grid6"/>
    <w:basedOn w:val="TableNormal"/>
    <w:next w:val="TableGrid"/>
    <w:uiPriority w:val="39"/>
    <w:rsid w:val="00CC7F0B"/>
    <w:pPr>
      <w:spacing w:after="0" w:line="240" w:lineRule="auto"/>
    </w:pPr>
    <w:rPr>
      <w:rFonts w:ascii="Calibri" w:eastAsia="Calibri" w:hAnsi="Calibri" w:cs="Cordia New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C7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Wilasinee Khuhasawan</dc:creator>
  <cp:keywords/>
  <dc:description/>
  <cp:lastModifiedBy>Wilasinee Khuhasawan</cp:lastModifiedBy>
  <cp:revision>2</cp:revision>
  <cp:lastPrinted>2024-09-06T06:16:00Z</cp:lastPrinted>
  <dcterms:created xsi:type="dcterms:W3CDTF">2024-09-06T03:49:00Z</dcterms:created>
  <dcterms:modified xsi:type="dcterms:W3CDTF">2024-09-06T06:22:00Z</dcterms:modified>
</cp:coreProperties>
</file>